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50D" w:rsidRDefault="0058650D" w:rsidP="000E3AC8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1C4587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0</wp:posOffset>
            </wp:positionV>
            <wp:extent cx="2566800" cy="152280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11-12 à 18.43.5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93F" w:rsidRDefault="00CA593F" w:rsidP="00CA593F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CA593F" w:rsidRDefault="00CA593F" w:rsidP="00CA593F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CA593F" w:rsidRDefault="00CA593F" w:rsidP="00CA593F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CA593F" w:rsidRDefault="00CA593F" w:rsidP="00CA593F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CA593F" w:rsidRDefault="00CA593F" w:rsidP="00CA593F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CA593F" w:rsidRDefault="00CA593F" w:rsidP="00CA593F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CA593F" w:rsidRDefault="00CA593F" w:rsidP="00CA593F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58650D" w:rsidRPr="0058650D" w:rsidRDefault="00CA593F" w:rsidP="00CA593F">
      <w:pPr>
        <w:ind w:left="709" w:right="986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Verdana" w:eastAsia="Times New Roman" w:hAnsi="Verdana" w:cs="Times New Roman"/>
          <w:b/>
          <w:bCs/>
          <w:color w:val="1C4587"/>
          <w:lang w:eastAsia="fr-FR"/>
        </w:rPr>
        <w:t>Recherche un</w:t>
      </w:r>
      <w:r w:rsidR="0058650D">
        <w:rPr>
          <w:rFonts w:ascii="Verdana" w:eastAsia="Times New Roman" w:hAnsi="Verdana" w:cs="Times New Roman"/>
          <w:b/>
          <w:bCs/>
          <w:color w:val="1C4587"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bCs/>
          <w:color w:val="1C4587"/>
          <w:lang w:eastAsia="fr-FR"/>
        </w:rPr>
        <w:t>p</w:t>
      </w:r>
      <w:r w:rsidR="009B7670">
        <w:rPr>
          <w:rFonts w:ascii="Verdana" w:eastAsia="Times New Roman" w:hAnsi="Verdana" w:cs="Times New Roman"/>
          <w:b/>
          <w:bCs/>
          <w:color w:val="1C4587"/>
          <w:lang w:eastAsia="fr-FR"/>
        </w:rPr>
        <w:t>ianiste-c</w:t>
      </w:r>
      <w:r w:rsidR="0058650D" w:rsidRPr="0058650D">
        <w:rPr>
          <w:rFonts w:ascii="Verdana" w:eastAsia="Times New Roman" w:hAnsi="Verdana" w:cs="Times New Roman"/>
          <w:b/>
          <w:bCs/>
          <w:color w:val="1C4587"/>
          <w:lang w:eastAsia="fr-FR"/>
        </w:rPr>
        <w:t>horiste </w:t>
      </w:r>
      <w:r w:rsidR="0058650D">
        <w:rPr>
          <w:rFonts w:ascii="Verdana" w:eastAsia="Times New Roman" w:hAnsi="Verdana" w:cs="Times New Roman"/>
          <w:b/>
          <w:bCs/>
          <w:color w:val="1C4587"/>
          <w:lang w:eastAsia="fr-FR"/>
        </w:rPr>
        <w:t>Gospel</w:t>
      </w:r>
    </w:p>
    <w:p w:rsidR="0058650D" w:rsidRPr="00CA593F" w:rsidRDefault="0058650D" w:rsidP="000E3AC8">
      <w:pPr>
        <w:ind w:left="709" w:right="986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58650D" w:rsidRDefault="0058650D" w:rsidP="00CA593F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Localisation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régions Strasbourg</w:t>
      </w:r>
      <w:r w:rsidR="009B7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, Rennes, Lille, Toulouse.</w:t>
      </w:r>
    </w:p>
    <w:p w:rsidR="009B7670" w:rsidRPr="00CA593F" w:rsidRDefault="009B7670" w:rsidP="00CA593F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B7670" w:rsidRPr="009B7670" w:rsidRDefault="009B7670" w:rsidP="00CA593F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 w:rsidRPr="009B767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Intitulé</w:t>
      </w:r>
      <w:r w:rsidRPr="009B7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Pianiste H/F qui doit être en mesure de jouer du clavier tout en tenant des voix de choeur gospel.</w:t>
      </w:r>
    </w:p>
    <w:p w:rsidR="00CA593F" w:rsidRPr="00CA593F" w:rsidRDefault="00CA593F" w:rsidP="00CA593F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B7670" w:rsidRPr="009B7670" w:rsidRDefault="009B7670" w:rsidP="00CA593F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 w:rsidRPr="009B767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L’employeur</w:t>
      </w:r>
      <w:r w:rsidRPr="009B7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Gospel Event produit des spectacles de Gospel depuis plus de 20 ans.</w:t>
      </w:r>
    </w:p>
    <w:p w:rsidR="00CA593F" w:rsidRPr="00CA593F" w:rsidRDefault="00CA593F" w:rsidP="00CA593F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8650D" w:rsidRDefault="009B7670" w:rsidP="00CA593F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9B767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Conditions d'exercices</w:t>
      </w:r>
      <w:r w:rsidRPr="009B7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i</w:t>
      </w:r>
      <w:r w:rsidRPr="009B7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l vous est proposé de jouer avec votre propre clavier, mais également de chanter (ce ne sont pas des solos, mais des voix précises).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Vous intègrerez </w:t>
      </w:r>
      <w:r w:rsidR="0058650D"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le groupe Gospel For You Family,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pour la réalisation</w:t>
      </w:r>
      <w:r w:rsidR="0058650D"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de cérémonies religieuses</w:t>
      </w:r>
      <w:r w:rsidR="000E3A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58650D"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ou laïques</w:t>
      </w:r>
      <w:r w:rsidR="000E3A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,</w:t>
      </w:r>
      <w:r w:rsidR="0058650D"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et de concerts ou événementiels</w:t>
      </w:r>
      <w:r w:rsid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.</w:t>
      </w:r>
    </w:p>
    <w:p w:rsidR="00CA593F" w:rsidRPr="00CA593F" w:rsidRDefault="00CA593F" w:rsidP="00CA593F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8650D" w:rsidRPr="0058650D" w:rsidRDefault="000E3AC8" w:rsidP="00CA593F">
      <w:pPr>
        <w:ind w:left="709" w:right="986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Recrutement :</w:t>
      </w:r>
    </w:p>
    <w:p w:rsidR="009B7670" w:rsidRPr="009B7670" w:rsidRDefault="009B7670" w:rsidP="00CA593F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 w:rsidRPr="009B7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Pour l'étude de votre candidature, vous devrez être en mesure de fournir 1 ou 2 vidéos en condition de musicien et choriste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(ou soliste)</w:t>
      </w:r>
      <w:r w:rsidRPr="009B7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, sur un chant Gospel.</w:t>
      </w:r>
    </w:p>
    <w:p w:rsidR="00CA593F" w:rsidRPr="00CA593F" w:rsidRDefault="00CA593F" w:rsidP="00CA593F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8650D" w:rsidRPr="0058650D" w:rsidRDefault="0058650D" w:rsidP="00CA593F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 w:rsidRPr="0058650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Profil recherché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</w:t>
      </w:r>
      <w:r w:rsidR="009B7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CA59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musicien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expérimenté, ayant déjà participé à des concerts Gospel</w:t>
      </w:r>
      <w:r w:rsidR="00CA59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.</w:t>
      </w:r>
    </w:p>
    <w:p w:rsidR="00CA593F" w:rsidRPr="00CA593F" w:rsidRDefault="00CA593F" w:rsidP="00CA593F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8650D" w:rsidRDefault="0058650D" w:rsidP="00CA593F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58650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Rémunération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un salaire de </w:t>
      </w:r>
      <w:r w:rsidR="00CA59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110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€ net minimum pour des cérémonies, et </w:t>
      </w:r>
      <w:r w:rsidR="00CA593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130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€ net minimum pour des concerts.</w:t>
      </w:r>
    </w:p>
    <w:p w:rsidR="00CA593F" w:rsidRPr="00CA593F" w:rsidRDefault="00CA593F" w:rsidP="00CA593F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E3AC8" w:rsidRDefault="000E3AC8" w:rsidP="00CA593F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Contact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</w:t>
      </w:r>
      <w:r w:rsidR="009B7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Virginie Doré</w:t>
      </w:r>
      <w:r w:rsidR="00B504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4D0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– virginie.gospelevent@icloud</w:t>
      </w:r>
      <w:r w:rsidR="005F701C" w:rsidRPr="005F701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.com</w:t>
      </w:r>
    </w:p>
    <w:p w:rsidR="005F701C" w:rsidRDefault="005F701C" w:rsidP="00CA593F">
      <w:pPr>
        <w:ind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ab/>
        <w:t xml:space="preserve">       </w:t>
      </w:r>
    </w:p>
    <w:p w:rsidR="000E3AC8" w:rsidRDefault="000E3AC8" w:rsidP="00CA593F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0E3AC8" w:rsidRDefault="000E3AC8" w:rsidP="000E3AC8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9B7670" w:rsidRDefault="009B7670" w:rsidP="009B7670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E640DD" w:rsidRDefault="00E640DD" w:rsidP="009B7670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E640DD" w:rsidRDefault="00E640DD" w:rsidP="009B7670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E640DD" w:rsidRDefault="00E640DD" w:rsidP="009B7670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E640DD" w:rsidRDefault="00E640DD" w:rsidP="009B7670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E640DD" w:rsidRDefault="00E640DD" w:rsidP="009B7670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E640DD" w:rsidRDefault="00E640DD" w:rsidP="009B7670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E640DD" w:rsidRDefault="00E640DD" w:rsidP="009B7670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E640DD" w:rsidRDefault="00E640DD" w:rsidP="009B7670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E640DD" w:rsidRDefault="00E640DD" w:rsidP="009B7670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E640DD" w:rsidRDefault="00E640DD" w:rsidP="009B7670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E640DD" w:rsidRDefault="00E640DD" w:rsidP="009B7670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E640DD" w:rsidRDefault="00E640DD" w:rsidP="009B7670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0E3AC8" w:rsidRDefault="000E3AC8" w:rsidP="009B7670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0E3AC8" w:rsidRDefault="000E3AC8" w:rsidP="009B7670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0E3AC8" w:rsidRDefault="000E3AC8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0E3AC8" w:rsidRDefault="000E3AC8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0E3AC8" w:rsidRDefault="000E3AC8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0E3AC8" w:rsidRDefault="000E3AC8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0E3AC8" w:rsidRPr="0058650D" w:rsidRDefault="000E3AC8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58650D" w:rsidRPr="0058650D" w:rsidRDefault="0058650D" w:rsidP="000E3AC8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58650D" w:rsidRDefault="0058650D" w:rsidP="000E3AC8">
      <w:pPr>
        <w:ind w:left="709" w:right="986"/>
      </w:pPr>
    </w:p>
    <w:p w:rsidR="000E3AC8" w:rsidRDefault="000E3AC8" w:rsidP="000E3AC8">
      <w:pPr>
        <w:ind w:left="709" w:right="986"/>
      </w:pPr>
    </w:p>
    <w:p w:rsidR="000E3AC8" w:rsidRDefault="000E3AC8" w:rsidP="000E3AC8">
      <w:pPr>
        <w:ind w:left="709" w:right="986"/>
      </w:pPr>
    </w:p>
    <w:p w:rsidR="000E3AC8" w:rsidRDefault="000E3AC8" w:rsidP="000E3AC8">
      <w:pPr>
        <w:ind w:left="709" w:right="986"/>
      </w:pPr>
    </w:p>
    <w:p w:rsidR="000E3AC8" w:rsidRDefault="000E3AC8" w:rsidP="000E3AC8">
      <w:pPr>
        <w:ind w:left="709" w:right="986"/>
      </w:pPr>
    </w:p>
    <w:p w:rsidR="000E3AC8" w:rsidRDefault="000E3AC8" w:rsidP="000E3AC8">
      <w:pPr>
        <w:ind w:left="709" w:right="986"/>
      </w:pPr>
    </w:p>
    <w:p w:rsidR="000E3AC8" w:rsidRDefault="000E3AC8" w:rsidP="000E3AC8">
      <w:pPr>
        <w:ind w:left="709" w:right="986"/>
      </w:pPr>
    </w:p>
    <w:p w:rsidR="000E3AC8" w:rsidRDefault="000E3AC8" w:rsidP="000E3AC8">
      <w:pPr>
        <w:ind w:left="709" w:right="986"/>
      </w:pPr>
    </w:p>
    <w:sectPr w:rsidR="000E3AC8" w:rsidSect="0058650D">
      <w:pgSz w:w="11900" w:h="16840"/>
      <w:pgMar w:top="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0D"/>
    <w:rsid w:val="000E3AC8"/>
    <w:rsid w:val="003D4D8D"/>
    <w:rsid w:val="004D0FF7"/>
    <w:rsid w:val="0058650D"/>
    <w:rsid w:val="005F701C"/>
    <w:rsid w:val="009B7670"/>
    <w:rsid w:val="00B03A7B"/>
    <w:rsid w:val="00B504AD"/>
    <w:rsid w:val="00CA593F"/>
    <w:rsid w:val="00E6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BC54"/>
  <w15:chartTrackingRefBased/>
  <w15:docId w15:val="{E1F4C301-E1F6-9946-9E98-187616D8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5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F70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Dandonneau</dc:creator>
  <cp:keywords/>
  <dc:description/>
  <cp:lastModifiedBy>Alain Dandonneau</cp:lastModifiedBy>
  <cp:revision>4</cp:revision>
  <dcterms:created xsi:type="dcterms:W3CDTF">2021-11-12T11:35:00Z</dcterms:created>
  <dcterms:modified xsi:type="dcterms:W3CDTF">2021-11-15T14:40:00Z</dcterms:modified>
</cp:coreProperties>
</file>